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Текстовый блок A"/>
        <w:rPr>
          <w:rFonts w:ascii="Times New Roman" w:cs="Times New Roman" w:hAnsi="Times New Roman" w:eastAsia="Times New Roman"/>
          <w:sz w:val="28"/>
          <w:szCs w:val="28"/>
        </w:rPr>
      </w:pPr>
      <w:r>
        <w:rPr>
          <w:rFonts w:ascii="Times New Roman" w:hAnsi="Times New Roman" w:hint="default"/>
          <w:b w:val="1"/>
          <w:bCs w:val="1"/>
          <w:i w:val="1"/>
          <w:iCs w:val="1"/>
          <w:sz w:val="28"/>
          <w:szCs w:val="28"/>
          <w:rtl w:val="0"/>
          <w:lang w:val="ru-RU"/>
        </w:rPr>
        <w:t>Английский</w:t>
      </w:r>
      <w:r>
        <w:rPr>
          <w:rFonts w:ascii="Times New Roman" w:hAnsi="Times New Roman"/>
          <w:b w:val="1"/>
          <w:bCs w:val="1"/>
          <w:sz w:val="28"/>
          <w:szCs w:val="28"/>
          <w:rtl w:val="0"/>
          <w:lang w:val="ru-RU"/>
        </w:rPr>
        <w:t>:</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 xml:space="preserve">1. </w:t>
      </w:r>
      <w:r>
        <w:rPr>
          <w:rFonts w:ascii="Times New Roman" w:hAnsi="Times New Roman" w:hint="default"/>
          <w:sz w:val="28"/>
          <w:szCs w:val="28"/>
          <w:rtl w:val="0"/>
          <w:lang w:val="ru-RU"/>
        </w:rPr>
        <w:t>Изучите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выпишите себе формы Инфинитива </w:t>
      </w:r>
      <w:r>
        <w:rPr>
          <w:rFonts w:ascii="Times New Roman" w:hAnsi="Times New Roman"/>
          <w:sz w:val="28"/>
          <w:szCs w:val="28"/>
          <w:rtl w:val="0"/>
          <w:lang w:val="ru-RU"/>
        </w:rPr>
        <w:t>(</w:t>
      </w:r>
      <w:r>
        <w:rPr>
          <w:rFonts w:ascii="Times New Roman" w:hAnsi="Times New Roman" w:hint="default"/>
          <w:sz w:val="28"/>
          <w:szCs w:val="28"/>
          <w:rtl w:val="0"/>
          <w:lang w:val="ru-RU"/>
        </w:rPr>
        <w:t>в таблице</w:t>
      </w:r>
      <w:r>
        <w:rPr>
          <w:rFonts w:ascii="Times New Roman" w:hAnsi="Times New Roman"/>
          <w:sz w:val="28"/>
          <w:szCs w:val="28"/>
          <w:rtl w:val="0"/>
          <w:lang w:val="ru-RU"/>
        </w:rPr>
        <w:t xml:space="preserve">), </w:t>
      </w:r>
      <w:r>
        <w:rPr>
          <w:rFonts w:ascii="Times New Roman" w:hAnsi="Times New Roman" w:hint="default"/>
          <w:sz w:val="28"/>
          <w:szCs w:val="28"/>
          <w:rtl w:val="0"/>
          <w:lang w:val="ru-RU"/>
        </w:rPr>
        <w:t>случаи использования Инфинитива без частицы «</w:t>
      </w:r>
      <w:r>
        <w:rPr>
          <w:rFonts w:ascii="Times New Roman" w:hAnsi="Times New Roman"/>
          <w:sz w:val="28"/>
          <w:szCs w:val="28"/>
          <w:rtl w:val="0"/>
          <w:lang w:val="en-US"/>
        </w:rPr>
        <w:t>to</w:t>
      </w:r>
      <w:r>
        <w:rPr>
          <w:rFonts w:ascii="Times New Roman" w:hAnsi="Times New Roman" w:hint="default"/>
          <w:sz w:val="28"/>
          <w:szCs w:val="28"/>
          <w:rtl w:val="0"/>
          <w:lang w:val="ru-RU"/>
        </w:rPr>
        <w:t>»</w:t>
      </w:r>
      <w:r>
        <w:rPr>
          <w:rFonts w:ascii="Times New Roman" w:hAnsi="Times New Roman"/>
          <w:sz w:val="28"/>
          <w:szCs w:val="28"/>
          <w:rtl w:val="0"/>
          <w:lang w:val="en-US"/>
        </w:rPr>
        <w:t>;</w:t>
      </w:r>
      <w:r>
        <w:rPr>
          <w:rFonts w:ascii="Times New Roman" w:hAnsi="Times New Roman" w:hint="default"/>
          <w:sz w:val="28"/>
          <w:szCs w:val="28"/>
          <w:rtl w:val="0"/>
          <w:lang w:val="ru-RU"/>
        </w:rPr>
        <w:t xml:space="preserve"> функции в предложении с примерами</w:t>
      </w:r>
      <w:r>
        <w:rPr>
          <w:rFonts w:ascii="Times New Roman" w:hAnsi="Times New Roman"/>
          <w:sz w:val="28"/>
          <w:szCs w:val="28"/>
          <w:rtl w:val="0"/>
          <w:lang w:val="ru-RU"/>
        </w:rPr>
        <w:t xml:space="preserve">, </w:t>
      </w:r>
      <w:r>
        <w:rPr>
          <w:rFonts w:ascii="Times New Roman" w:hAnsi="Times New Roman" w:hint="default"/>
          <w:b w:val="1"/>
          <w:bCs w:val="1"/>
          <w:sz w:val="28"/>
          <w:szCs w:val="28"/>
          <w:rtl w:val="0"/>
          <w:lang w:val="ru-RU"/>
        </w:rPr>
        <w:t xml:space="preserve">выполните упражнение </w:t>
      </w:r>
      <w:r>
        <w:rPr>
          <w:rFonts w:ascii="Times New Roman" w:hAnsi="Times New Roman"/>
          <w:b w:val="1"/>
          <w:bCs w:val="1"/>
          <w:sz w:val="28"/>
          <w:szCs w:val="28"/>
          <w:rtl w:val="0"/>
          <w:lang w:val="ru-RU"/>
        </w:rPr>
        <w:t>1</w:t>
      </w:r>
      <w:r>
        <w:rPr>
          <w:rFonts w:ascii="Times New Roman" w:hAnsi="Times New Roman"/>
          <w:sz w:val="28"/>
          <w:szCs w:val="28"/>
          <w:rtl w:val="0"/>
          <w:lang w:val="ru-RU"/>
        </w:rPr>
        <w:t xml:space="preserve"> (</w:t>
      </w:r>
      <w:r>
        <w:rPr>
          <w:rFonts w:ascii="Times New Roman" w:hAnsi="Times New Roman" w:hint="default"/>
          <w:sz w:val="28"/>
          <w:szCs w:val="28"/>
          <w:rtl w:val="0"/>
          <w:lang w:val="ru-RU"/>
        </w:rPr>
        <w:t>найти Инфинитив</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определить функцию</w:t>
      </w:r>
      <w:r>
        <w:rPr>
          <w:rFonts w:ascii="Times New Roman" w:hAnsi="Times New Roman"/>
          <w:sz w:val="28"/>
          <w:szCs w:val="28"/>
          <w:rtl w:val="0"/>
          <w:lang w:val="ru-RU"/>
        </w:rPr>
        <w:t xml:space="preserve">, </w:t>
      </w:r>
      <w:r>
        <w:rPr>
          <w:rFonts w:ascii="Times New Roman" w:hAnsi="Times New Roman" w:hint="default"/>
          <w:sz w:val="28"/>
          <w:szCs w:val="28"/>
          <w:rtl w:val="0"/>
          <w:lang w:val="ru-RU"/>
        </w:rPr>
        <w:t>перевести на русский</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drawing>
          <wp:anchor distT="152400" distB="152400" distL="152400" distR="152400" simplePos="0" relativeHeight="251659264" behindDoc="0" locked="0" layoutInCell="1" allowOverlap="1">
            <wp:simplePos x="0" y="0"/>
            <wp:positionH relativeFrom="page">
              <wp:posOffset>825500</wp:posOffset>
            </wp:positionH>
            <wp:positionV relativeFrom="line">
              <wp:posOffset>236496</wp:posOffset>
            </wp:positionV>
            <wp:extent cx="3854669" cy="1830566"/>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3854669" cy="1830566"/>
                    </a:xfrm>
                    <a:prstGeom prst="rect">
                      <a:avLst/>
                    </a:prstGeom>
                    <a:ln w="12700" cap="flat">
                      <a:noFill/>
                      <a:miter lim="400000"/>
                    </a:ln>
                    <a:effectLst/>
                  </pic:spPr>
                </pic:pic>
              </a:graphicData>
            </a:graphic>
          </wp:anchor>
        </w:drawing>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tab/>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hint="default"/>
          <w:sz w:val="28"/>
          <w:szCs w:val="28"/>
          <w:u w:val="single"/>
          <w:rtl w:val="0"/>
          <w:lang w:val="ru-RU"/>
        </w:rPr>
        <w:t>Инфинитив</w:t>
      </w:r>
      <w:r>
        <w:rPr>
          <w:rFonts w:ascii="Times New Roman" w:hAnsi="Times New Roman" w:hint="default"/>
          <w:sz w:val="28"/>
          <w:szCs w:val="28"/>
          <w:rtl w:val="0"/>
          <w:lang w:val="ru-RU"/>
        </w:rPr>
        <w:t xml:space="preserve"> – это начальная форма глагола</w:t>
      </w:r>
      <w:r>
        <w:rPr>
          <w:rFonts w:ascii="Times New Roman" w:hAnsi="Times New Roman"/>
          <w:sz w:val="28"/>
          <w:szCs w:val="28"/>
          <w:rtl w:val="0"/>
          <w:lang w:val="ru-RU"/>
        </w:rPr>
        <w:t xml:space="preserve">, </w:t>
      </w:r>
      <w:r>
        <w:rPr>
          <w:rFonts w:ascii="Times New Roman" w:hAnsi="Times New Roman" w:hint="default"/>
          <w:sz w:val="28"/>
          <w:szCs w:val="28"/>
          <w:rtl w:val="0"/>
          <w:lang w:val="ru-RU"/>
        </w:rPr>
        <w:t>к примеру</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читать </w:t>
      </w:r>
      <w:r>
        <w:rPr>
          <w:rFonts w:ascii="Times New Roman" w:hAnsi="Times New Roman"/>
          <w:sz w:val="28"/>
          <w:szCs w:val="28"/>
          <w:rtl w:val="0"/>
          <w:lang w:val="ru-RU"/>
        </w:rPr>
        <w:t xml:space="preserve">(to read), </w:t>
      </w:r>
      <w:r>
        <w:rPr>
          <w:rFonts w:ascii="Times New Roman" w:hAnsi="Times New Roman" w:hint="default"/>
          <w:sz w:val="28"/>
          <w:szCs w:val="28"/>
          <w:rtl w:val="0"/>
          <w:lang w:val="ru-RU"/>
        </w:rPr>
        <w:t xml:space="preserve">петь </w:t>
      </w:r>
      <w:r>
        <w:rPr>
          <w:rFonts w:ascii="Times New Roman" w:hAnsi="Times New Roman"/>
          <w:sz w:val="28"/>
          <w:szCs w:val="28"/>
          <w:rtl w:val="0"/>
          <w:lang w:val="ru-RU"/>
        </w:rPr>
        <w:t xml:space="preserve">(to sing) </w:t>
      </w:r>
      <w:r>
        <w:rPr>
          <w:rFonts w:ascii="Times New Roman" w:hAnsi="Times New Roman" w:hint="default"/>
          <w:sz w:val="28"/>
          <w:szCs w:val="28"/>
          <w:rtl w:val="0"/>
          <w:lang w:val="ru-RU"/>
        </w:rPr>
        <w:t>и т</w:t>
      </w:r>
      <w:r>
        <w:rPr>
          <w:rFonts w:ascii="Times New Roman" w:hAnsi="Times New Roman"/>
          <w:sz w:val="28"/>
          <w:szCs w:val="28"/>
          <w:rtl w:val="0"/>
          <w:lang w:val="ru-RU"/>
        </w:rPr>
        <w:t>.</w:t>
      </w:r>
      <w:r>
        <w:rPr>
          <w:rFonts w:ascii="Times New Roman" w:hAnsi="Times New Roman" w:hint="default"/>
          <w:sz w:val="28"/>
          <w:szCs w:val="28"/>
          <w:rtl w:val="0"/>
          <w:lang w:val="ru-RU"/>
        </w:rPr>
        <w:t>д</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Обычно инфинитив </w:t>
      </w:r>
      <w:r>
        <w:rPr>
          <w:rFonts w:ascii="Times New Roman" w:hAnsi="Times New Roman"/>
          <w:sz w:val="28"/>
          <w:szCs w:val="28"/>
          <w:rtl w:val="0"/>
          <w:lang w:val="ru-RU"/>
        </w:rPr>
        <w:t xml:space="preserve">(Infinitive) </w:t>
      </w:r>
      <w:r>
        <w:rPr>
          <w:rFonts w:ascii="Times New Roman" w:hAnsi="Times New Roman" w:hint="default"/>
          <w:sz w:val="28"/>
          <w:szCs w:val="28"/>
          <w:rtl w:val="0"/>
          <w:lang w:val="ru-RU"/>
        </w:rPr>
        <w:t xml:space="preserve">используется с частицей </w:t>
      </w:r>
      <w:r>
        <w:rPr>
          <w:rFonts w:ascii="Times New Roman" w:hAnsi="Times New Roman"/>
          <w:sz w:val="28"/>
          <w:szCs w:val="28"/>
          <w:rtl w:val="0"/>
          <w:lang w:val="ru-RU"/>
        </w:rPr>
        <w:t xml:space="preserve">to, </w:t>
      </w:r>
      <w:r>
        <w:rPr>
          <w:rFonts w:ascii="Times New Roman" w:hAnsi="Times New Roman" w:hint="default"/>
          <w:sz w:val="28"/>
          <w:szCs w:val="28"/>
          <w:rtl w:val="0"/>
          <w:lang w:val="ru-RU"/>
        </w:rPr>
        <w:t>но есть несколько случаев</w:t>
      </w:r>
      <w:r>
        <w:rPr>
          <w:rFonts w:ascii="Times New Roman" w:hAnsi="Times New Roman"/>
          <w:sz w:val="28"/>
          <w:szCs w:val="28"/>
          <w:rtl w:val="0"/>
          <w:lang w:val="ru-RU"/>
        </w:rPr>
        <w:t xml:space="preserve">, </w:t>
      </w:r>
      <w:r>
        <w:rPr>
          <w:rFonts w:ascii="Times New Roman" w:hAnsi="Times New Roman" w:hint="default"/>
          <w:sz w:val="28"/>
          <w:szCs w:val="28"/>
          <w:rtl w:val="0"/>
          <w:lang w:val="ru-RU"/>
        </w:rPr>
        <w:t>правил в английской грамматике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когда инфинитив стоит употреблять без </w:t>
      </w:r>
      <w:r>
        <w:rPr>
          <w:rFonts w:ascii="Times New Roman" w:hAnsi="Times New Roman"/>
          <w:sz w:val="28"/>
          <w:szCs w:val="28"/>
          <w:rtl w:val="0"/>
          <w:lang w:val="ru-RU"/>
        </w:rPr>
        <w:t>to:</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lang w:val="ru-RU"/>
        </w:rPr>
        <w:tab/>
        <w:t xml:space="preserve">1. </w:t>
      </w:r>
      <w:r>
        <w:rPr>
          <w:rFonts w:ascii="Times New Roman" w:hAnsi="Times New Roman" w:hint="default"/>
          <w:i w:val="1"/>
          <w:iCs w:val="1"/>
          <w:sz w:val="28"/>
          <w:szCs w:val="28"/>
          <w:rtl w:val="0"/>
          <w:lang w:val="ru-RU"/>
        </w:rPr>
        <w:t xml:space="preserve">С модальными глаголами </w:t>
      </w:r>
      <w:r>
        <w:rPr>
          <w:rFonts w:ascii="Times New Roman" w:hAnsi="Times New Roman"/>
          <w:i w:val="1"/>
          <w:iCs w:val="1"/>
          <w:sz w:val="28"/>
          <w:szCs w:val="28"/>
          <w:rtl w:val="0"/>
          <w:lang w:val="ru-RU"/>
        </w:rPr>
        <w:t>(</w:t>
      </w:r>
      <w:r>
        <w:rPr>
          <w:rFonts w:ascii="Times New Roman" w:hAnsi="Times New Roman"/>
          <w:i w:val="1"/>
          <w:iCs w:val="1"/>
          <w:sz w:val="28"/>
          <w:szCs w:val="28"/>
          <w:rtl w:val="0"/>
          <w:lang w:val="en-US"/>
        </w:rPr>
        <w:t>modal verbs)</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Основное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которое следует запомнить о правильном использовании </w:t>
      </w:r>
      <w:r>
        <w:drawing>
          <wp:anchor distT="152400" distB="152400" distL="152400" distR="152400" simplePos="0" relativeHeight="251660288" behindDoc="0" locked="0" layoutInCell="1" allowOverlap="1">
            <wp:simplePos x="0" y="0"/>
            <wp:positionH relativeFrom="page">
              <wp:posOffset>5028657</wp:posOffset>
            </wp:positionH>
            <wp:positionV relativeFrom="page">
              <wp:posOffset>1921786</wp:posOffset>
            </wp:positionV>
            <wp:extent cx="4778283" cy="185646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blip>
                    <a:stretch>
                      <a:fillRect/>
                    </a:stretch>
                  </pic:blipFill>
                  <pic:spPr>
                    <a:xfrm>
                      <a:off x="0" y="0"/>
                      <a:ext cx="4778283" cy="1856464"/>
                    </a:xfrm>
                    <a:prstGeom prst="rect">
                      <a:avLst/>
                    </a:prstGeom>
                    <a:ln w="12700" cap="flat">
                      <a:noFill/>
                      <a:miter lim="400000"/>
                    </a:ln>
                    <a:effectLst/>
                  </pic:spPr>
                </pic:pic>
              </a:graphicData>
            </a:graphic>
          </wp:anchor>
        </w:drawing>
      </w:r>
      <w:r>
        <w:rPr>
          <w:rFonts w:ascii="Times New Roman" w:hAnsi="Times New Roman" w:hint="default"/>
          <w:sz w:val="28"/>
          <w:szCs w:val="28"/>
          <w:rtl w:val="0"/>
          <w:lang w:val="ru-RU"/>
        </w:rPr>
        <w:t>инфинитивной формы глагола</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с модальными глаголами мы используем форму </w:t>
      </w:r>
      <w:r>
        <w:rPr>
          <w:rFonts w:ascii="Times New Roman" w:hAnsi="Times New Roman"/>
          <w:sz w:val="28"/>
          <w:szCs w:val="28"/>
          <w:rtl w:val="0"/>
          <w:lang w:val="ru-RU"/>
        </w:rPr>
        <w:t xml:space="preserve">bare infinitive, </w:t>
      </w:r>
      <w:r>
        <w:rPr>
          <w:rFonts w:ascii="Times New Roman" w:hAnsi="Times New Roman" w:hint="default"/>
          <w:sz w:val="28"/>
          <w:szCs w:val="28"/>
          <w:rtl w:val="0"/>
          <w:lang w:val="ru-RU"/>
        </w:rPr>
        <w:t>т</w:t>
      </w:r>
      <w:r>
        <w:rPr>
          <w:rFonts w:ascii="Times New Roman" w:hAnsi="Times New Roman"/>
          <w:sz w:val="28"/>
          <w:szCs w:val="28"/>
          <w:rtl w:val="0"/>
          <w:lang w:val="ru-RU"/>
        </w:rPr>
        <w:t>.</w:t>
      </w:r>
      <w:r>
        <w:rPr>
          <w:rFonts w:ascii="Times New Roman" w:hAnsi="Times New Roman" w:hint="default"/>
          <w:sz w:val="28"/>
          <w:szCs w:val="28"/>
          <w:rtl w:val="0"/>
          <w:lang w:val="ru-RU"/>
        </w:rPr>
        <w:t>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инфинитив без частицы </w:t>
      </w:r>
      <w:r>
        <w:rPr>
          <w:rFonts w:ascii="Times New Roman" w:hAnsi="Times New Roman"/>
          <w:sz w:val="28"/>
          <w:szCs w:val="28"/>
          <w:rtl w:val="0"/>
          <w:lang w:val="ru-RU"/>
        </w:rPr>
        <w:t xml:space="preserve">to. </w:t>
      </w:r>
      <w:r>
        <w:rPr>
          <w:rFonts w:ascii="Times New Roman" w:hAnsi="Times New Roman" w:hint="default"/>
          <w:sz w:val="28"/>
          <w:szCs w:val="28"/>
          <w:rtl w:val="0"/>
          <w:lang w:val="ru-RU"/>
        </w:rPr>
        <w:t xml:space="preserve">К модальным глаголам относятся </w:t>
      </w:r>
      <w:r>
        <w:rPr>
          <w:rFonts w:ascii="Times New Roman" w:hAnsi="Times New Roman"/>
          <w:sz w:val="28"/>
          <w:szCs w:val="28"/>
          <w:rtl w:val="0"/>
          <w:lang w:val="ru-RU"/>
        </w:rPr>
        <w:t>can, could, shall, should, may, might, must, will, would, dare.</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Например</w:t>
      </w:r>
      <w:r>
        <w:rPr>
          <w:rFonts w:ascii="Times New Roman" w:hAnsi="Times New Roman"/>
          <w:sz w:val="28"/>
          <w:szCs w:val="28"/>
          <w:rtl w:val="0"/>
          <w:lang w:val="ru-RU"/>
        </w:rPr>
        <w:t>: I must go. You shouldn</w:t>
      </w:r>
      <w:r>
        <w:rPr>
          <w:rFonts w:ascii="Times New Roman" w:hAnsi="Times New Roman" w:hint="default"/>
          <w:sz w:val="28"/>
          <w:szCs w:val="28"/>
          <w:rtl w:val="0"/>
          <w:lang w:val="ru-RU"/>
        </w:rPr>
        <w:t>’</w:t>
      </w:r>
      <w:r>
        <w:rPr>
          <w:rFonts w:ascii="Times New Roman" w:hAnsi="Times New Roman"/>
          <w:sz w:val="28"/>
          <w:szCs w:val="28"/>
          <w:rtl w:val="0"/>
          <w:lang w:val="ru-RU"/>
        </w:rPr>
        <w:t>t laugh at his mistakes.</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2. </w:t>
      </w:r>
      <w:r>
        <w:rPr>
          <w:rFonts w:ascii="Times New Roman" w:hAnsi="Times New Roman" w:hint="default"/>
          <w:i w:val="1"/>
          <w:iCs w:val="1"/>
          <w:sz w:val="28"/>
          <w:szCs w:val="28"/>
          <w:rtl w:val="0"/>
          <w:lang w:val="ru-RU"/>
        </w:rPr>
        <w:t xml:space="preserve">С глаголами восприятия </w:t>
      </w:r>
      <w:r>
        <w:rPr>
          <w:rFonts w:ascii="Times New Roman" w:hAnsi="Times New Roman"/>
          <w:i w:val="1"/>
          <w:iCs w:val="1"/>
          <w:sz w:val="28"/>
          <w:szCs w:val="28"/>
          <w:rtl w:val="0"/>
          <w:lang w:val="ru-RU"/>
        </w:rPr>
        <w:t>(sense perception verbs)</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К этой категории глаголов относятся следующие слова</w:t>
      </w:r>
      <w:r>
        <w:rPr>
          <w:rFonts w:ascii="Times New Roman" w:hAnsi="Times New Roman"/>
          <w:sz w:val="28"/>
          <w:szCs w:val="28"/>
          <w:rtl w:val="0"/>
          <w:lang w:val="ru-RU"/>
        </w:rPr>
        <w:t xml:space="preserve">: feel, hear, see, watch, observe. </w:t>
      </w:r>
      <w:r>
        <w:rPr>
          <w:rFonts w:ascii="Times New Roman" w:hAnsi="Times New Roman" w:hint="default"/>
          <w:sz w:val="28"/>
          <w:szCs w:val="28"/>
          <w:rtl w:val="0"/>
          <w:lang w:val="ru-RU"/>
        </w:rPr>
        <w:t>Причем стоит помнить</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что с глаголами </w:t>
      </w:r>
      <w:r>
        <w:rPr>
          <w:rFonts w:ascii="Times New Roman" w:hAnsi="Times New Roman"/>
          <w:sz w:val="28"/>
          <w:szCs w:val="28"/>
          <w:rtl w:val="0"/>
          <w:lang w:val="ru-RU"/>
        </w:rPr>
        <w:t xml:space="preserve">feel, hear, see, watch </w:t>
      </w:r>
      <w:r>
        <w:rPr>
          <w:rFonts w:ascii="Times New Roman" w:hAnsi="Times New Roman" w:hint="default"/>
          <w:sz w:val="28"/>
          <w:szCs w:val="28"/>
          <w:rtl w:val="0"/>
          <w:lang w:val="ru-RU"/>
        </w:rPr>
        <w:t xml:space="preserve">и </w:t>
      </w:r>
      <w:r>
        <w:rPr>
          <w:rFonts w:ascii="Times New Roman" w:hAnsi="Times New Roman"/>
          <w:sz w:val="28"/>
          <w:szCs w:val="28"/>
          <w:rtl w:val="0"/>
          <w:lang w:val="ru-RU"/>
        </w:rPr>
        <w:t xml:space="preserve">make </w:t>
      </w:r>
      <w:r>
        <w:rPr>
          <w:rFonts w:ascii="Times New Roman" w:hAnsi="Times New Roman" w:hint="default"/>
          <w:sz w:val="28"/>
          <w:szCs w:val="28"/>
          <w:rtl w:val="0"/>
          <w:lang w:val="ru-RU"/>
        </w:rPr>
        <w:t xml:space="preserve">в форме пассивного залога </w:t>
      </w:r>
      <w:r>
        <w:rPr>
          <w:rFonts w:ascii="Times New Roman" w:hAnsi="Times New Roman"/>
          <w:sz w:val="28"/>
          <w:szCs w:val="28"/>
          <w:rtl w:val="0"/>
          <w:lang w:val="ru-RU"/>
        </w:rPr>
        <w:t xml:space="preserve">(Passive Voice) </w:t>
      </w:r>
      <w:r>
        <w:rPr>
          <w:rFonts w:ascii="Times New Roman" w:hAnsi="Times New Roman" w:hint="default"/>
          <w:sz w:val="28"/>
          <w:szCs w:val="28"/>
          <w:rtl w:val="0"/>
          <w:lang w:val="ru-RU"/>
        </w:rPr>
        <w:t xml:space="preserve">инфинитив уже будет использоваться с частицей </w:t>
      </w:r>
      <w:r>
        <w:rPr>
          <w:rFonts w:ascii="Times New Roman" w:hAnsi="Times New Roman"/>
          <w:sz w:val="28"/>
          <w:szCs w:val="28"/>
          <w:rtl w:val="0"/>
          <w:lang w:val="ru-RU"/>
        </w:rPr>
        <w:t>to: be made, be heard, be seen + to-infinitive.</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Например</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I felt something touch my foot.</w:t>
      </w:r>
      <w:r>
        <w:rPr>
          <w:rFonts w:ascii="Times New Roman" w:hAnsi="Times New Roman"/>
          <w:sz w:val="28"/>
          <w:szCs w:val="28"/>
          <w:rtl w:val="0"/>
          <w:lang w:val="en-US"/>
        </w:rPr>
        <w:t xml:space="preserve"> </w:t>
      </w:r>
      <w:r>
        <w:rPr>
          <w:rFonts w:ascii="Times New Roman" w:hAnsi="Times New Roman"/>
          <w:sz w:val="28"/>
          <w:szCs w:val="28"/>
          <w:rtl w:val="0"/>
          <w:lang w:val="ru-RU"/>
        </w:rPr>
        <w:t>He was made to pay for the damage.</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3. </w:t>
      </w:r>
      <w:r>
        <w:rPr>
          <w:rFonts w:ascii="Times New Roman" w:hAnsi="Times New Roman" w:hint="default"/>
          <w:i w:val="1"/>
          <w:iCs w:val="1"/>
          <w:sz w:val="28"/>
          <w:szCs w:val="28"/>
          <w:rtl w:val="0"/>
          <w:lang w:val="ru-RU"/>
        </w:rPr>
        <w:t xml:space="preserve">С глаголами </w:t>
      </w:r>
      <w:r>
        <w:rPr>
          <w:rFonts w:ascii="Times New Roman" w:hAnsi="Times New Roman"/>
          <w:i w:val="1"/>
          <w:iCs w:val="1"/>
          <w:sz w:val="28"/>
          <w:szCs w:val="28"/>
          <w:rtl w:val="0"/>
          <w:lang w:val="ru-RU"/>
        </w:rPr>
        <w:t>let, make, have</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 xml:space="preserve">После данных глаголов в английском языке принято использовать инфинитив без частицы </w:t>
      </w:r>
      <w:r>
        <w:rPr>
          <w:rFonts w:ascii="Times New Roman" w:hAnsi="Times New Roman"/>
          <w:sz w:val="28"/>
          <w:szCs w:val="28"/>
          <w:rtl w:val="0"/>
          <w:lang w:val="ru-RU"/>
        </w:rPr>
        <w:t>to.</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К примеру</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Father won</w:t>
      </w:r>
      <w:r>
        <w:rPr>
          <w:rFonts w:ascii="Times New Roman" w:hAnsi="Times New Roman" w:hint="default"/>
          <w:sz w:val="28"/>
          <w:szCs w:val="28"/>
          <w:rtl w:val="0"/>
          <w:lang w:val="ru-RU"/>
        </w:rPr>
        <w:t>’</w:t>
      </w:r>
      <w:r>
        <w:rPr>
          <w:rFonts w:ascii="Times New Roman" w:hAnsi="Times New Roman"/>
          <w:sz w:val="28"/>
          <w:szCs w:val="28"/>
          <w:rtl w:val="0"/>
          <w:lang w:val="ru-RU"/>
        </w:rPr>
        <w:t>t let us play in the street.We made Bob take his medicine.</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4. C </w:t>
      </w:r>
      <w:r>
        <w:rPr>
          <w:rFonts w:ascii="Times New Roman" w:hAnsi="Times New Roman" w:hint="default"/>
          <w:i w:val="1"/>
          <w:iCs w:val="1"/>
          <w:sz w:val="28"/>
          <w:szCs w:val="28"/>
          <w:rtl w:val="0"/>
          <w:lang w:val="ru-RU"/>
        </w:rPr>
        <w:t xml:space="preserve">фразами </w:t>
      </w:r>
      <w:r>
        <w:rPr>
          <w:rFonts w:ascii="Times New Roman" w:hAnsi="Times New Roman"/>
          <w:i w:val="1"/>
          <w:iCs w:val="1"/>
          <w:sz w:val="28"/>
          <w:szCs w:val="28"/>
          <w:rtl w:val="0"/>
          <w:lang w:val="ru-RU"/>
        </w:rPr>
        <w:t>would rather, had better, cannot but, do anything/nothing/everything but</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Например</w:t>
      </w:r>
      <w:r>
        <w:rPr>
          <w:rFonts w:ascii="Times New Roman" w:hAnsi="Times New Roman"/>
          <w:sz w:val="28"/>
          <w:szCs w:val="28"/>
          <w:rtl w:val="0"/>
          <w:lang w:val="ru-RU"/>
        </w:rPr>
        <w:t>:</w:t>
      </w:r>
      <w:r>
        <w:rPr>
          <w:rFonts w:ascii="Times New Roman" w:hAnsi="Times New Roman"/>
          <w:sz w:val="28"/>
          <w:szCs w:val="28"/>
          <w:rtl w:val="0"/>
          <w:lang w:val="en-US"/>
        </w:rPr>
        <w:t xml:space="preserve"> </w:t>
      </w:r>
      <w:r>
        <w:rPr>
          <w:rFonts w:ascii="Times New Roman" w:hAnsi="Times New Roman"/>
          <w:sz w:val="28"/>
          <w:szCs w:val="28"/>
          <w:rtl w:val="0"/>
          <w:lang w:val="ru-RU"/>
        </w:rPr>
        <w:t>I would rather go to bed.</w:t>
      </w:r>
      <w:r>
        <w:rPr>
          <w:rFonts w:ascii="Times New Roman" w:hAnsi="Times New Roman"/>
          <w:sz w:val="28"/>
          <w:szCs w:val="28"/>
          <w:rtl w:val="0"/>
          <w:lang w:val="en-US"/>
        </w:rPr>
        <w:t xml:space="preserve"> </w:t>
      </w:r>
      <w:r>
        <w:rPr>
          <w:rFonts w:ascii="Times New Roman" w:hAnsi="Times New Roman"/>
          <w:sz w:val="28"/>
          <w:szCs w:val="28"/>
          <w:rtl w:val="0"/>
          <w:lang w:val="ru-RU"/>
        </w:rPr>
        <w:t>I cannot but think so.</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5. </w:t>
      </w:r>
      <w:r>
        <w:rPr>
          <w:rFonts w:ascii="Times New Roman" w:hAnsi="Times New Roman" w:hint="default"/>
          <w:i w:val="1"/>
          <w:iCs w:val="1"/>
          <w:sz w:val="28"/>
          <w:szCs w:val="28"/>
          <w:rtl w:val="0"/>
          <w:lang w:val="ru-RU"/>
        </w:rPr>
        <w:t>В предложениях</w:t>
      </w:r>
      <w:r>
        <w:rPr>
          <w:rFonts w:ascii="Times New Roman" w:hAnsi="Times New Roman"/>
          <w:i w:val="1"/>
          <w:iCs w:val="1"/>
          <w:sz w:val="28"/>
          <w:szCs w:val="28"/>
          <w:rtl w:val="0"/>
          <w:lang w:val="ru-RU"/>
        </w:rPr>
        <w:t xml:space="preserve">, </w:t>
      </w:r>
      <w:r>
        <w:rPr>
          <w:rFonts w:ascii="Times New Roman" w:hAnsi="Times New Roman" w:hint="default"/>
          <w:i w:val="1"/>
          <w:iCs w:val="1"/>
          <w:sz w:val="28"/>
          <w:szCs w:val="28"/>
          <w:rtl w:val="0"/>
          <w:lang w:val="ru-RU"/>
        </w:rPr>
        <w:t xml:space="preserve">которые начинаются с </w:t>
      </w:r>
      <w:r>
        <w:rPr>
          <w:rFonts w:ascii="Times New Roman" w:hAnsi="Times New Roman"/>
          <w:i w:val="1"/>
          <w:iCs w:val="1"/>
          <w:sz w:val="28"/>
          <w:szCs w:val="28"/>
          <w:rtl w:val="0"/>
          <w:lang w:val="ru-RU"/>
        </w:rPr>
        <w:t>Why not? (</w:t>
      </w:r>
      <w:r>
        <w:rPr>
          <w:rFonts w:ascii="Times New Roman" w:hAnsi="Times New Roman" w:hint="default"/>
          <w:i w:val="1"/>
          <w:iCs w:val="1"/>
          <w:sz w:val="28"/>
          <w:szCs w:val="28"/>
          <w:rtl w:val="0"/>
          <w:lang w:val="ru-RU"/>
        </w:rPr>
        <w:t>почему бы не</w:t>
      </w:r>
      <w:r>
        <w:rPr>
          <w:rFonts w:ascii="Times New Roman" w:hAnsi="Times New Roman"/>
          <w:i w:val="1"/>
          <w:iCs w:val="1"/>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Например</w:t>
      </w:r>
      <w:r>
        <w:rPr>
          <w:rFonts w:ascii="Times New Roman" w:hAnsi="Times New Roman"/>
          <w:sz w:val="28"/>
          <w:szCs w:val="28"/>
          <w:rtl w:val="0"/>
          <w:lang w:val="ru-RU"/>
        </w:rPr>
        <w:t>: Why not discuss the situation now?</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Инфинитив в английском языке может выполнять в предложении различные функции</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u w:val="single"/>
        </w:rPr>
      </w:pPr>
      <w:r>
        <w:rPr>
          <w:rFonts w:ascii="Times New Roman" w:hAnsi="Times New Roman" w:hint="default"/>
          <w:i w:val="1"/>
          <w:iCs w:val="1"/>
          <w:sz w:val="28"/>
          <w:szCs w:val="28"/>
          <w:u w:val="single"/>
          <w:rtl w:val="0"/>
          <w:lang w:val="ru-RU"/>
        </w:rPr>
        <w:t>Подлежащее</w:t>
      </w:r>
      <w:r>
        <w:rPr>
          <w:rFonts w:ascii="Times New Roman" w:hAnsi="Times New Roman"/>
          <w:sz w:val="28"/>
          <w:szCs w:val="28"/>
          <w:u w:val="single"/>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В функции подлежащего инфинитив стоит в начале предложения</w:t>
      </w:r>
      <w:r>
        <w:rPr>
          <w:rFonts w:ascii="Times New Roman" w:hAnsi="Times New Roman"/>
          <w:sz w:val="28"/>
          <w:szCs w:val="28"/>
          <w:rtl w:val="0"/>
          <w:lang w:val="ru-RU"/>
        </w:rPr>
        <w:t xml:space="preserve">, </w:t>
      </w:r>
      <w:r>
        <w:rPr>
          <w:rFonts w:ascii="Times New Roman" w:hAnsi="Times New Roman" w:hint="default"/>
          <w:sz w:val="28"/>
          <w:szCs w:val="28"/>
          <w:rtl w:val="0"/>
          <w:lang w:val="ru-RU"/>
        </w:rPr>
        <w:t>за ним должно следовать сказуемое</w:t>
      </w:r>
      <w:r>
        <w:rPr>
          <w:rFonts w:ascii="Times New Roman" w:hAnsi="Times New Roman"/>
          <w:sz w:val="28"/>
          <w:szCs w:val="28"/>
          <w:rtl w:val="0"/>
          <w:lang w:val="ru-RU"/>
        </w:rPr>
        <w:t xml:space="preserve">: To run every morning is very useful habit. </w:t>
      </w:r>
      <w:r>
        <w:rPr>
          <w:rFonts w:ascii="Times New Roman" w:hAnsi="Times New Roman" w:hint="default"/>
          <w:sz w:val="28"/>
          <w:szCs w:val="28"/>
          <w:rtl w:val="0"/>
          <w:lang w:val="ru-RU"/>
        </w:rPr>
        <w:t>— Бегать по утрам — очень полезная привычка</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i w:val="1"/>
          <w:iCs w:val="1"/>
          <w:sz w:val="28"/>
          <w:szCs w:val="28"/>
          <w:u w:val="single"/>
        </w:rPr>
      </w:pPr>
      <w:r>
        <w:rPr>
          <w:rFonts w:ascii="Times New Roman" w:hAnsi="Times New Roman" w:hint="default"/>
          <w:i w:val="1"/>
          <w:iCs w:val="1"/>
          <w:sz w:val="28"/>
          <w:szCs w:val="28"/>
          <w:u w:val="single"/>
          <w:rtl w:val="0"/>
          <w:lang w:val="ru-RU"/>
        </w:rPr>
        <w:t xml:space="preserve">Обстоятельство цели </w:t>
      </w:r>
      <w:r>
        <w:rPr>
          <w:rFonts w:ascii="Times New Roman" w:hAnsi="Times New Roman"/>
          <w:i w:val="1"/>
          <w:iCs w:val="1"/>
          <w:sz w:val="28"/>
          <w:szCs w:val="28"/>
          <w:u w:val="single"/>
          <w:rtl w:val="0"/>
          <w:lang w:val="ru-RU"/>
        </w:rPr>
        <w:t>(</w:t>
      </w:r>
      <w:r>
        <w:rPr>
          <w:rFonts w:ascii="Times New Roman" w:hAnsi="Times New Roman" w:hint="default"/>
          <w:i w:val="1"/>
          <w:iCs w:val="1"/>
          <w:sz w:val="28"/>
          <w:szCs w:val="28"/>
          <w:u w:val="single"/>
          <w:rtl w:val="0"/>
          <w:lang w:val="ru-RU"/>
        </w:rPr>
        <w:t>что</w:t>
      </w:r>
      <w:r>
        <w:rPr>
          <w:rFonts w:ascii="Times New Roman" w:hAnsi="Times New Roman"/>
          <w:i w:val="1"/>
          <w:iCs w:val="1"/>
          <w:sz w:val="28"/>
          <w:szCs w:val="28"/>
          <w:u w:val="single"/>
          <w:rtl w:val="0"/>
          <w:lang w:val="ru-RU"/>
        </w:rPr>
        <w:t xml:space="preserve">, </w:t>
      </w:r>
      <w:r>
        <w:rPr>
          <w:rFonts w:ascii="Times New Roman" w:hAnsi="Times New Roman" w:hint="default"/>
          <w:i w:val="1"/>
          <w:iCs w:val="1"/>
          <w:sz w:val="28"/>
          <w:szCs w:val="28"/>
          <w:u w:val="single"/>
          <w:rtl w:val="0"/>
          <w:lang w:val="ru-RU"/>
        </w:rPr>
        <w:t>чтобы</w:t>
      </w:r>
      <w:r>
        <w:rPr>
          <w:rFonts w:ascii="Times New Roman" w:hAnsi="Times New Roman"/>
          <w:i w:val="1"/>
          <w:iCs w:val="1"/>
          <w:sz w:val="28"/>
          <w:szCs w:val="28"/>
          <w:u w:val="single"/>
          <w:rtl w:val="0"/>
          <w:lang w:val="ru-RU"/>
        </w:rPr>
        <w:t>)</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To walk in this beautiful garden I wrote my homework very quickly. </w:t>
      </w:r>
      <w:r>
        <w:rPr>
          <w:rFonts w:ascii="Times New Roman" w:hAnsi="Times New Roman" w:hint="default"/>
          <w:sz w:val="28"/>
          <w:szCs w:val="28"/>
          <w:rtl w:val="0"/>
          <w:lang w:val="ru-RU"/>
        </w:rPr>
        <w:t>— Чтобы погулять в этом прекрасном саду</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я написал домашнее задание очень быстро Дополнение </w:t>
      </w:r>
      <w:r>
        <w:rPr>
          <w:rFonts w:ascii="Times New Roman" w:hAnsi="Times New Roman"/>
          <w:sz w:val="28"/>
          <w:szCs w:val="28"/>
          <w:rtl w:val="0"/>
          <w:lang w:val="ru-RU"/>
        </w:rPr>
        <w:t xml:space="preserve">The pupils were glad to have been given a holiday. </w:t>
      </w:r>
      <w:r>
        <w:rPr>
          <w:rFonts w:ascii="Times New Roman" w:hAnsi="Times New Roman" w:hint="default"/>
          <w:sz w:val="28"/>
          <w:szCs w:val="28"/>
          <w:rtl w:val="0"/>
          <w:lang w:val="ru-RU"/>
        </w:rPr>
        <w:t>— Ученики были рады</w:t>
      </w:r>
      <w:r>
        <w:rPr>
          <w:rFonts w:ascii="Times New Roman" w:hAnsi="Times New Roman"/>
          <w:sz w:val="28"/>
          <w:szCs w:val="28"/>
          <w:rtl w:val="0"/>
          <w:lang w:val="ru-RU"/>
        </w:rPr>
        <w:t xml:space="preserve">, </w:t>
      </w:r>
      <w:r>
        <w:rPr>
          <w:rFonts w:ascii="Times New Roman" w:hAnsi="Times New Roman" w:hint="default"/>
          <w:sz w:val="28"/>
          <w:szCs w:val="28"/>
          <w:rtl w:val="0"/>
          <w:lang w:val="ru-RU"/>
        </w:rPr>
        <w:t>что им дали выходной</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i w:val="1"/>
          <w:iCs w:val="1"/>
          <w:sz w:val="28"/>
          <w:szCs w:val="28"/>
          <w:u w:val="single"/>
        </w:rPr>
      </w:pPr>
      <w:r>
        <w:rPr>
          <w:rFonts w:ascii="Times New Roman" w:hAnsi="Times New Roman" w:hint="default"/>
          <w:i w:val="1"/>
          <w:iCs w:val="1"/>
          <w:sz w:val="28"/>
          <w:szCs w:val="28"/>
          <w:u w:val="single"/>
          <w:rtl w:val="0"/>
          <w:lang w:val="ru-RU"/>
        </w:rPr>
        <w:t xml:space="preserve">Часть составного сказуемого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Выполняя эту функцию в предложении</w:t>
      </w:r>
      <w:r>
        <w:rPr>
          <w:rFonts w:ascii="Times New Roman" w:hAnsi="Times New Roman"/>
          <w:sz w:val="28"/>
          <w:szCs w:val="28"/>
          <w:rtl w:val="0"/>
          <w:lang w:val="ru-RU"/>
        </w:rPr>
        <w:t xml:space="preserve">, </w:t>
      </w:r>
      <w:r>
        <w:rPr>
          <w:rFonts w:ascii="Times New Roman" w:hAnsi="Times New Roman" w:hint="default"/>
          <w:sz w:val="28"/>
          <w:szCs w:val="28"/>
          <w:rtl w:val="0"/>
          <w:lang w:val="ru-RU"/>
        </w:rPr>
        <w:t>с инфинитивом связаны</w:t>
      </w:r>
      <w:r>
        <w:rPr>
          <w:rFonts w:ascii="Times New Roman" w:hAnsi="Times New Roman"/>
          <w:sz w:val="28"/>
          <w:szCs w:val="28"/>
          <w:rtl w:val="0"/>
          <w:lang w:val="ru-RU"/>
        </w:rPr>
        <w:t xml:space="preserve">: </w:t>
      </w:r>
      <w:r>
        <w:rPr>
          <w:rFonts w:ascii="Times New Roman" w:hAnsi="Times New Roman" w:hint="default"/>
          <w:sz w:val="28"/>
          <w:szCs w:val="28"/>
          <w:rtl w:val="0"/>
          <w:lang w:val="ru-RU"/>
        </w:rPr>
        <w:t>модальные глаголы</w:t>
      </w:r>
      <w:r>
        <w:rPr>
          <w:rFonts w:ascii="Times New Roman" w:hAnsi="Times New Roman"/>
          <w:sz w:val="28"/>
          <w:szCs w:val="28"/>
          <w:rtl w:val="0"/>
          <w:lang w:val="ru-RU"/>
        </w:rPr>
        <w:t xml:space="preserve">: must, can, may </w:t>
      </w:r>
      <w:r>
        <w:rPr>
          <w:rFonts w:ascii="Times New Roman" w:hAnsi="Times New Roman" w:hint="default"/>
          <w:sz w:val="28"/>
          <w:szCs w:val="28"/>
          <w:rtl w:val="0"/>
          <w:lang w:val="ru-RU"/>
        </w:rPr>
        <w:t>и т</w:t>
      </w:r>
      <w:r>
        <w:rPr>
          <w:rFonts w:ascii="Times New Roman" w:hAnsi="Times New Roman"/>
          <w:sz w:val="28"/>
          <w:szCs w:val="28"/>
          <w:rtl w:val="0"/>
          <w:lang w:val="ru-RU"/>
        </w:rPr>
        <w:t xml:space="preserve">. </w:t>
      </w:r>
      <w:r>
        <w:rPr>
          <w:rFonts w:ascii="Times New Roman" w:hAnsi="Times New Roman" w:hint="default"/>
          <w:sz w:val="28"/>
          <w:szCs w:val="28"/>
          <w:rtl w:val="0"/>
          <w:lang w:val="ru-RU"/>
        </w:rPr>
        <w:t>д</w:t>
      </w:r>
      <w:r>
        <w:rPr>
          <w:rFonts w:ascii="Times New Roman" w:hAnsi="Times New Roman"/>
          <w:sz w:val="28"/>
          <w:szCs w:val="28"/>
          <w:rtl w:val="0"/>
          <w:lang w:val="ru-RU"/>
        </w:rPr>
        <w:t xml:space="preserve">.: You may remain here. </w:t>
      </w:r>
      <w:r>
        <w:rPr>
          <w:rFonts w:ascii="Times New Roman" w:hAnsi="Times New Roman" w:hint="default"/>
          <w:sz w:val="28"/>
          <w:szCs w:val="28"/>
          <w:rtl w:val="0"/>
          <w:lang w:val="ru-RU"/>
        </w:rPr>
        <w:t>— Ты можешь остаться здесь</w:t>
      </w:r>
      <w:r>
        <w:rPr>
          <w:rFonts w:ascii="Times New Roman" w:hAnsi="Times New Roman"/>
          <w:sz w:val="28"/>
          <w:szCs w:val="28"/>
          <w:rtl w:val="0"/>
          <w:lang w:val="ru-RU"/>
        </w:rPr>
        <w:t xml:space="preserve">. to be </w:t>
      </w:r>
      <w:r>
        <w:rPr>
          <w:rFonts w:ascii="Times New Roman" w:hAnsi="Times New Roman" w:hint="default"/>
          <w:sz w:val="28"/>
          <w:szCs w:val="28"/>
          <w:rtl w:val="0"/>
          <w:lang w:val="ru-RU"/>
        </w:rPr>
        <w:t xml:space="preserve">и </w:t>
      </w:r>
      <w:r>
        <w:rPr>
          <w:rFonts w:ascii="Times New Roman" w:hAnsi="Times New Roman"/>
          <w:sz w:val="28"/>
          <w:szCs w:val="28"/>
          <w:rtl w:val="0"/>
          <w:lang w:val="ru-RU"/>
        </w:rPr>
        <w:t xml:space="preserve">to have </w:t>
      </w:r>
      <w:r>
        <w:rPr>
          <w:rFonts w:ascii="Times New Roman" w:hAnsi="Times New Roman" w:hint="default"/>
          <w:sz w:val="28"/>
          <w:szCs w:val="28"/>
          <w:rtl w:val="0"/>
          <w:lang w:val="ru-RU"/>
        </w:rPr>
        <w:t>— в значении «должен»</w:t>
      </w:r>
      <w:r>
        <w:rPr>
          <w:rFonts w:ascii="Times New Roman" w:hAnsi="Times New Roman"/>
          <w:sz w:val="28"/>
          <w:szCs w:val="28"/>
          <w:rtl w:val="0"/>
          <w:lang w:val="ru-RU"/>
        </w:rPr>
        <w:t xml:space="preserve">, </w:t>
      </w:r>
      <w:r>
        <w:rPr>
          <w:rFonts w:ascii="Times New Roman" w:hAnsi="Times New Roman" w:hint="default"/>
          <w:sz w:val="28"/>
          <w:szCs w:val="28"/>
          <w:rtl w:val="0"/>
          <w:lang w:val="ru-RU"/>
        </w:rPr>
        <w:t>при этом после них обязательна частица —</w:t>
      </w:r>
      <w:r>
        <w:rPr>
          <w:rFonts w:ascii="Times New Roman" w:hAnsi="Times New Roman"/>
          <w:sz w:val="28"/>
          <w:szCs w:val="28"/>
          <w:rtl w:val="0"/>
          <w:lang w:val="ru-RU"/>
        </w:rPr>
        <w:t xml:space="preserve">to: I have to write the exercises. </w:t>
      </w:r>
      <w:r>
        <w:rPr>
          <w:rFonts w:ascii="Times New Roman" w:hAnsi="Times New Roman" w:hint="default"/>
          <w:sz w:val="28"/>
          <w:szCs w:val="28"/>
          <w:rtl w:val="0"/>
          <w:lang w:val="ru-RU"/>
        </w:rPr>
        <w:t>— Я должен написать упражнения</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u w:val="single"/>
        </w:rPr>
      </w:pPr>
      <w:r>
        <w:rPr>
          <w:rFonts w:ascii="Times New Roman" w:hAnsi="Times New Roman" w:hint="default"/>
          <w:i w:val="1"/>
          <w:iCs w:val="1"/>
          <w:sz w:val="28"/>
          <w:szCs w:val="28"/>
          <w:u w:val="single"/>
          <w:rtl w:val="0"/>
          <w:lang w:val="ru-RU"/>
        </w:rPr>
        <w:t>Определение</w:t>
      </w:r>
      <w:r>
        <w:rPr>
          <w:rFonts w:ascii="Times New Roman" w:hAnsi="Times New Roman"/>
          <w:sz w:val="28"/>
          <w:szCs w:val="28"/>
          <w:u w:val="single"/>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Предложения</w:t>
      </w:r>
      <w:r>
        <w:rPr>
          <w:rFonts w:ascii="Times New Roman" w:hAnsi="Times New Roman"/>
          <w:sz w:val="28"/>
          <w:szCs w:val="28"/>
          <w:rtl w:val="0"/>
          <w:lang w:val="ru-RU"/>
        </w:rPr>
        <w:t xml:space="preserve">, </w:t>
      </w:r>
      <w:r>
        <w:rPr>
          <w:rFonts w:ascii="Times New Roman" w:hAnsi="Times New Roman" w:hint="default"/>
          <w:sz w:val="28"/>
          <w:szCs w:val="28"/>
          <w:rtl w:val="0"/>
          <w:lang w:val="ru-RU"/>
        </w:rPr>
        <w:t>где определение является инфинитивом</w:t>
      </w:r>
      <w:r>
        <w:rPr>
          <w:rFonts w:ascii="Times New Roman" w:hAnsi="Times New Roman"/>
          <w:sz w:val="28"/>
          <w:szCs w:val="28"/>
          <w:rtl w:val="0"/>
          <w:lang w:val="ru-RU"/>
        </w:rPr>
        <w:t xml:space="preserve">, </w:t>
      </w:r>
      <w:r>
        <w:rPr>
          <w:rFonts w:ascii="Times New Roman" w:hAnsi="Times New Roman" w:hint="default"/>
          <w:sz w:val="28"/>
          <w:szCs w:val="28"/>
          <w:rtl w:val="0"/>
          <w:lang w:val="ru-RU"/>
        </w:rPr>
        <w:t>имеют следующее синтаксическое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касающееся порядка слов в них</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определение стоит после определяемого слова</w:t>
      </w:r>
      <w:r>
        <w:rPr>
          <w:rFonts w:ascii="Times New Roman" w:hAnsi="Times New Roman"/>
          <w:sz w:val="28"/>
          <w:szCs w:val="28"/>
          <w:rtl w:val="0"/>
          <w:lang w:val="ru-RU"/>
        </w:rPr>
        <w:t xml:space="preserve">: I bought them the coffee to drink. </w:t>
      </w:r>
      <w:r>
        <w:rPr>
          <w:rFonts w:ascii="Times New Roman" w:hAnsi="Times New Roman" w:hint="default"/>
          <w:sz w:val="28"/>
          <w:szCs w:val="28"/>
          <w:rtl w:val="0"/>
          <w:lang w:val="ru-RU"/>
        </w:rPr>
        <w:t>— Я принесла им попить кофе</w:t>
      </w:r>
      <w:r>
        <w:rPr>
          <w:rFonts w:ascii="Times New Roman" w:hAnsi="Times New Roman"/>
          <w:sz w:val="28"/>
          <w:szCs w:val="28"/>
          <w:rtl w:val="0"/>
          <w:lang w:val="ru-RU"/>
        </w:rPr>
        <w:t xml:space="preserve">. I have a great dream to travel. </w:t>
      </w:r>
      <w:r>
        <w:rPr>
          <w:rFonts w:ascii="Times New Roman" w:hAnsi="Times New Roman" w:hint="default"/>
          <w:sz w:val="28"/>
          <w:szCs w:val="28"/>
          <w:rtl w:val="0"/>
          <w:lang w:val="ru-RU"/>
        </w:rPr>
        <w:t>— У меня есть огромная мечта путешествовать</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hint="default"/>
          <w:b w:val="1"/>
          <w:bCs w:val="1"/>
          <w:i w:val="1"/>
          <w:iCs w:val="1"/>
          <w:sz w:val="28"/>
          <w:szCs w:val="28"/>
          <w:rtl w:val="0"/>
          <w:lang w:val="ru-RU"/>
        </w:rPr>
        <w:t>Немецкий</w:t>
      </w:r>
      <w:r>
        <w:rPr>
          <w:rFonts w:ascii="Times New Roman" w:hAnsi="Times New Roman"/>
          <w:sz w:val="28"/>
          <w:szCs w:val="28"/>
          <w:rtl w:val="0"/>
          <w:lang w:val="ru-RU"/>
        </w:rPr>
        <w:t>:</w:t>
      </w:r>
    </w:p>
    <w:p>
      <w:pPr>
        <w:pStyle w:val="Текстовый блок A"/>
        <w:numPr>
          <w:ilvl w:val="0"/>
          <w:numId w:val="2"/>
        </w:numPr>
        <w:bidi w:val="0"/>
        <w:ind w:right="0"/>
        <w:jc w:val="left"/>
        <w:rPr>
          <w:rFonts w:ascii="Times New Roman" w:cs="Times New Roman" w:hAnsi="Times New Roman" w:eastAsia="Times New Roman" w:hint="default"/>
          <w:sz w:val="28"/>
          <w:szCs w:val="28"/>
          <w:rtl w:val="0"/>
          <w:lang w:val="ru-RU"/>
        </w:rPr>
      </w:pPr>
      <w:r>
        <w:rPr>
          <w:rFonts w:ascii="Times New Roman" w:hAnsi="Times New Roman" w:hint="default"/>
          <w:sz w:val="28"/>
          <w:szCs w:val="28"/>
          <w:rtl w:val="0"/>
          <w:lang w:val="ru-RU"/>
        </w:rPr>
        <w:t xml:space="preserve">Посмотрите видеоролик и изучите правило </w:t>
      </w:r>
      <w:r>
        <w:rPr>
          <w:rFonts w:ascii="Times New Roman" w:hAnsi="Times New Roman"/>
          <w:sz w:val="28"/>
          <w:szCs w:val="28"/>
          <w:rtl w:val="0"/>
          <w:lang w:val="ru-RU"/>
        </w:rPr>
        <w:t>(</w:t>
      </w:r>
      <w:r>
        <w:rPr>
          <w:rStyle w:val="Hyperlink.0"/>
          <w:rFonts w:ascii="Times New Roman" w:cs="Times New Roman" w:hAnsi="Times New Roman" w:eastAsia="Times New Roman"/>
          <w:color w:val="0000ff"/>
          <w:sz w:val="22"/>
          <w:szCs w:val="22"/>
          <w:u w:val="single" w:color="0000ff"/>
          <w:lang w:val="en-US"/>
        </w:rPr>
        <w:fldChar w:fldCharType="begin" w:fldLock="0"/>
      </w:r>
      <w:r>
        <w:rPr>
          <w:rStyle w:val="Hyperlink.0"/>
          <w:rFonts w:ascii="Times New Roman" w:cs="Times New Roman" w:hAnsi="Times New Roman" w:eastAsia="Times New Roman"/>
          <w:color w:val="0000ff"/>
          <w:sz w:val="22"/>
          <w:szCs w:val="22"/>
          <w:u w:val="single" w:color="0000ff"/>
          <w:lang w:val="en-US"/>
        </w:rPr>
        <w:instrText xml:space="preserve"> HYPERLINK "https://www.youtube.com/watch?time_continue=2&amp;v=lmVcu7bssbU&amp;feature=emb_logo"</w:instrText>
      </w:r>
      <w:r>
        <w:rPr>
          <w:rStyle w:val="Hyperlink.0"/>
          <w:rFonts w:ascii="Times New Roman" w:cs="Times New Roman" w:hAnsi="Times New Roman" w:eastAsia="Times New Roman"/>
          <w:color w:val="0000ff"/>
          <w:sz w:val="22"/>
          <w:szCs w:val="22"/>
          <w:u w:val="single" w:color="0000ff"/>
          <w:lang w:val="en-US"/>
        </w:rPr>
        <w:fldChar w:fldCharType="separate" w:fldLock="0"/>
      </w:r>
      <w:r>
        <w:rPr>
          <w:rStyle w:val="Hyperlink.0"/>
          <w:rFonts w:ascii="Times New Roman" w:hAnsi="Times New Roman"/>
          <w:color w:val="0000ff"/>
          <w:sz w:val="22"/>
          <w:szCs w:val="22"/>
          <w:u w:val="single" w:color="0000ff"/>
          <w:rtl w:val="0"/>
          <w:lang w:val="en-US"/>
        </w:rPr>
        <w:t>https://www.youtube.com/watch?time_continue=2&amp;v=lmVcu7bssbU&amp;feature=emb_logo</w:t>
      </w:r>
      <w:r>
        <w:rPr>
          <w:rFonts w:ascii="Times New Roman" w:cs="Times New Roman" w:hAnsi="Times New Roman" w:eastAsia="Times New Roman"/>
          <w:sz w:val="28"/>
          <w:szCs w:val="28"/>
        </w:rPr>
        <w:fldChar w:fldCharType="end" w:fldLock="0"/>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Законспектируйте из учебника и выполните упражнения</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i w:val="1"/>
          <w:iCs w:val="1"/>
          <w:sz w:val="28"/>
          <w:szCs w:val="28"/>
        </w:rPr>
      </w:pPr>
      <w:r>
        <w:rPr>
          <w:rStyle w:val="Нет"/>
          <w:rFonts w:ascii="Times New Roman" w:cs="Times New Roman" w:hAnsi="Times New Roman" w:eastAsia="Times New Roman"/>
          <w:sz w:val="28"/>
          <w:szCs w:val="28"/>
        </w:rPr>
        <w:tab/>
      </w:r>
      <w:r>
        <w:rPr>
          <w:rStyle w:val="Нет"/>
          <w:rFonts w:ascii="Times New Roman" w:hAnsi="Times New Roman"/>
          <w:i w:val="1"/>
          <w:iCs w:val="1"/>
          <w:sz w:val="28"/>
          <w:szCs w:val="28"/>
          <w:rtl w:val="0"/>
          <w:lang w:val="ru-RU"/>
        </w:rPr>
        <w:t xml:space="preserve">Aufgabe 1. </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Прочитайте и переведите на русский язык</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Обратите внимание на место частицы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предложении</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Объясните</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почему употребляется частица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данном предложении</w:t>
      </w:r>
      <w:r>
        <w:rPr>
          <w:rStyle w:val="Нет"/>
          <w:rFonts w:ascii="Times New Roman" w:hAnsi="Times New Roman"/>
          <w:sz w:val="28"/>
          <w:szCs w:val="28"/>
          <w:rtl w:val="0"/>
          <w:lang w:val="ru-RU"/>
        </w:rPr>
        <w:t>. (</w:t>
      </w:r>
      <w:r>
        <w:rPr>
          <w:rStyle w:val="Нет"/>
          <w:rFonts w:ascii="Times New Roman" w:hAnsi="Times New Roman" w:hint="default"/>
          <w:sz w:val="28"/>
          <w:szCs w:val="28"/>
          <w:rtl w:val="0"/>
          <w:lang w:val="ru-RU"/>
        </w:rPr>
        <w:t>Устно</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Der Herr Admiral hat recht: das gibt uns die Gelegenheit, Madame Catherina aus der Macht zu dr</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ngen. (H- Mann)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Seine Sprachkoketterie hatte eigenen Stil, er war keineswegs darauf angewiesen, irgend jemanden zu kopieren. (Kl. Mann)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Wolfgang hatte angeboten, sie mit dem Auto hinzubringen. (H- Otto)</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Er a</w:t>
      </w:r>
      <w:r>
        <w:rPr>
          <w:rStyle w:val="Нет"/>
          <w:rFonts w:ascii="Times New Roman" w:hAnsi="Times New Roman" w:hint="default"/>
          <w:sz w:val="28"/>
          <w:szCs w:val="28"/>
          <w:rtl w:val="0"/>
          <w:lang w:val="ru-RU"/>
        </w:rPr>
        <w:t xml:space="preserve">ß </w:t>
      </w:r>
      <w:r>
        <w:rPr>
          <w:rStyle w:val="Нет"/>
          <w:rFonts w:ascii="Times New Roman" w:hAnsi="Times New Roman"/>
          <w:sz w:val="28"/>
          <w:szCs w:val="28"/>
          <w:rtl w:val="0"/>
          <w:lang w:val="ru-RU"/>
        </w:rPr>
        <w:t>noch immer gerne, und hatte sich angew</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hnt, ein wenig zu trinken. (A. Andersch)</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Ich habe Angst, zu sp</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t zu kommen, und fahre schneller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Eine Woche lang hatte ich versucht, nicht an sie zu denken.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Ravic z</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gerte. Aber was hatte es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 einen Zweck, etwas zu sagen? Es w</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rde nichts n</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tzen. (E. M. Remarque)</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Er schreckte schon um sieben Uhr mit der Angst auf, zu sp</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t zu kommen. (St. Zweig)</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Wer viel hat,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rchtet, viel zu verlieren. (Fr. D</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rrenmatt)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Mein Vater war geneigt gewesen, schwarz, sehr schwarz von meinem Vergehen zu denken (H. Fallada)</w:t>
      </w:r>
    </w:p>
    <w:p>
      <w:pPr>
        <w:pStyle w:val="Текстовый блок A"/>
        <w:rPr>
          <w:rStyle w:val="Нет"/>
          <w:rFonts w:ascii="Times New Roman" w:cs="Times New Roman" w:hAnsi="Times New Roman" w:eastAsia="Times New Roman"/>
          <w:sz w:val="28"/>
          <w:szCs w:val="28"/>
        </w:rPr>
      </w:pPr>
      <w:r>
        <w:rPr>
          <w:rStyle w:val="Нет"/>
          <w:rFonts w:ascii="Times New Roman" w:cs="Times New Roman" w:hAnsi="Times New Roman" w:eastAsia="Times New Roman"/>
          <w:sz w:val="28"/>
          <w:szCs w:val="28"/>
        </w:rPr>
        <w:tab/>
      </w:r>
      <w:r>
        <w:rPr>
          <w:rStyle w:val="Нет"/>
          <w:rFonts w:ascii="Times New Roman" w:hAnsi="Times New Roman"/>
          <w:i w:val="1"/>
          <w:iCs w:val="1"/>
          <w:sz w:val="28"/>
          <w:szCs w:val="28"/>
          <w:rtl w:val="0"/>
          <w:lang w:val="ru-RU"/>
        </w:rPr>
        <w:t>Aufgabe 2.</w:t>
      </w:r>
      <w:r>
        <w:rPr>
          <w:rStyle w:val="Нет"/>
          <w:rFonts w:ascii="Times New Roman" w:hAnsi="Times New Roman"/>
          <w:sz w:val="28"/>
          <w:szCs w:val="28"/>
          <w:rtl w:val="0"/>
          <w:lang w:val="ru-RU"/>
        </w:rPr>
        <w:t xml:space="preserve"> </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Прочитайте и переведите на русский язык</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Обратите внимание на случаи употребления инфинитива без частицы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предложении</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Объясните</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почету не употребляется частица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данном предложении</w:t>
      </w:r>
      <w:r>
        <w:rPr>
          <w:rStyle w:val="Нет"/>
          <w:rFonts w:ascii="Times New Roman" w:hAnsi="Times New Roman"/>
          <w:sz w:val="28"/>
          <w:szCs w:val="28"/>
          <w:rtl w:val="0"/>
          <w:lang w:val="ru-RU"/>
        </w:rPr>
        <w:t>. (</w:t>
      </w:r>
      <w:r>
        <w:rPr>
          <w:rStyle w:val="Нет"/>
          <w:rFonts w:ascii="Times New Roman" w:hAnsi="Times New Roman" w:hint="default"/>
          <w:sz w:val="28"/>
          <w:szCs w:val="28"/>
          <w:rtl w:val="0"/>
          <w:lang w:val="ru-RU"/>
        </w:rPr>
        <w:t>Устно</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Ich habe Sie fast zwei Stunden Fl</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te spielen 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ren. (A. Andersch)</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Ich wollte sehen, wer hier wohnt</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 xml:space="preserve">, sagte er. </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Komm.</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(H. Otto)</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Und als dies in Ordnung war, konnten wir unm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glich daran denken, zu Land nach Kairwan zu gehen, denn das w</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re ein monatelanger Ritt gewesen; wir mussten uns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 den Wasserweg entscheiden. (K. May)</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Sie wollte 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ren, wie Latein und Griechisch klingeln.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Aber sie bleib beim Fahrer stehen, redete und scherzte mit ihm. Ich konnte es sehen.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Sie lie</w:t>
      </w:r>
      <w:r>
        <w:rPr>
          <w:rStyle w:val="Нет"/>
          <w:rFonts w:ascii="Times New Roman" w:hAnsi="Times New Roman" w:hint="default"/>
          <w:sz w:val="28"/>
          <w:szCs w:val="28"/>
          <w:rtl w:val="0"/>
          <w:lang w:val="ru-RU"/>
        </w:rPr>
        <w:t xml:space="preserve">ß </w:t>
      </w:r>
      <w:r>
        <w:rPr>
          <w:rStyle w:val="Нет"/>
          <w:rFonts w:ascii="Times New Roman" w:hAnsi="Times New Roman"/>
          <w:sz w:val="28"/>
          <w:szCs w:val="28"/>
          <w:rtl w:val="0"/>
          <w:lang w:val="ru-RU"/>
        </w:rPr>
        <w:t>den Stuhl aus geschwei</w:t>
      </w:r>
      <w:r>
        <w:rPr>
          <w:rStyle w:val="Нет"/>
          <w:rFonts w:ascii="Times New Roman" w:hAnsi="Times New Roman" w:hint="default"/>
          <w:sz w:val="28"/>
          <w:szCs w:val="28"/>
          <w:rtl w:val="0"/>
          <w:lang w:val="ru-RU"/>
        </w:rPr>
        <w:t>ß</w:t>
      </w:r>
      <w:r>
        <w:rPr>
          <w:rStyle w:val="Нет"/>
          <w:rFonts w:ascii="Times New Roman" w:hAnsi="Times New Roman"/>
          <w:sz w:val="28"/>
          <w:szCs w:val="28"/>
          <w:rtl w:val="0"/>
          <w:lang w:val="ru-RU"/>
        </w:rPr>
        <w:t>tem Metall, den sie mitgebracht hatte, achtlos zu Boden fallen und sch</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tzte ihn mit dem Knie ab. (M. Walters)</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Wenn es Probleme geben sollen, zum Beispiel handgreifliche Proteste, dann klopfen Sie ans Fenster. (M. Walters)</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Der Herr soll einmal gesagt haben: </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Eine Frau ist ein Gesch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pf, wert der m</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nnlichen Rippe, aus der sie erschlaffen wurde</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(B. Noack)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Auf dem Mastbaum eines Segelbootes sind 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wen in Reih und Glied schlagen gegangen, irgendwo dahinten ist das Meer. Es ist nah, aber man kann es nicht sehen, nur riechen. (B. Noack)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Dann lag ich da, 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rte den Badeofen bullern, sp</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rte im Gesicht die k</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 xml:space="preserve">hle Luft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und am K</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rper das warme Wasser. (B. Schlink)</w:t>
      </w:r>
    </w:p>
    <w:p>
      <w:pPr>
        <w:pStyle w:val="Текстовый блок A"/>
        <w:rPr>
          <w:rStyle w:val="Нет"/>
          <w:rFonts w:ascii="Times New Roman" w:cs="Times New Roman" w:hAnsi="Times New Roman" w:eastAsia="Times New Roman"/>
          <w:i w:val="1"/>
          <w:iCs w:val="1"/>
          <w:sz w:val="28"/>
          <w:szCs w:val="28"/>
        </w:rPr>
      </w:pPr>
      <w:r>
        <w:rPr>
          <w:rStyle w:val="Нет"/>
          <w:rFonts w:ascii="Times New Roman" w:cs="Times New Roman" w:hAnsi="Times New Roman" w:eastAsia="Times New Roman"/>
          <w:sz w:val="28"/>
          <w:szCs w:val="28"/>
        </w:rPr>
        <w:tab/>
      </w:r>
      <w:r>
        <w:rPr>
          <w:rStyle w:val="Нет"/>
          <w:rFonts w:ascii="Times New Roman" w:hAnsi="Times New Roman"/>
          <w:i w:val="1"/>
          <w:iCs w:val="1"/>
          <w:sz w:val="28"/>
          <w:szCs w:val="28"/>
          <w:rtl w:val="0"/>
          <w:lang w:val="ru-RU"/>
        </w:rPr>
        <w:t xml:space="preserve">Aufgabe 3. </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Дополните предложения</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используя слова и выражения данные в скобках</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письменно</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Er begann,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ber seine Reise erz</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hlen)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Die Tochter hat sich angew</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 xml:space="preserve">hnt,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(vor dem Fr</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hst</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ck eine kalte Dusche nehmen)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Die Kinder scheinen schon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(eingeschlafen sein)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Die Mutter bittet den Sohn,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(nicht mehr rauchen)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Vergessen Sie bitte nicht,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(Ihre Adresse aufschreiben)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Jede 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 xml:space="preserve">glichkeit,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(die Sprachkenntnisse vergessen), muss man ausnutzen.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Jetzt hast du deine Chance verpasst,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(nach England reisen)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Die Lehrerin versucht,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(die Regel erkl</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ren)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Er hat keine Zeit,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(die Mutter anrufen)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Es ist sehr gesund,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(Sport treiben)</w:t>
      </w: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2. </w:t>
      </w:r>
      <w:r>
        <w:rPr>
          <w:rStyle w:val="Нет"/>
          <w:rFonts w:ascii="Times New Roman" w:hAnsi="Times New Roman" w:hint="default"/>
          <w:sz w:val="28"/>
          <w:szCs w:val="28"/>
          <w:rtl w:val="0"/>
          <w:lang w:val="ru-RU"/>
        </w:rPr>
        <w:t>Прочитать текст</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выписать слова</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относящиеся к теме </w:t>
      </w:r>
      <w:r>
        <w:rPr>
          <w:rStyle w:val="Нет"/>
          <w:rFonts w:ascii="Times New Roman" w:hAnsi="Times New Roman"/>
          <w:sz w:val="28"/>
          <w:szCs w:val="28"/>
          <w:rtl w:val="0"/>
          <w:lang w:val="ru-RU"/>
        </w:rPr>
        <w:t>"</w:t>
      </w:r>
      <w:r>
        <w:rPr>
          <w:rStyle w:val="Нет"/>
          <w:rFonts w:ascii="Times New Roman" w:hAnsi="Times New Roman" w:hint="default"/>
          <w:sz w:val="28"/>
          <w:szCs w:val="28"/>
          <w:rtl w:val="0"/>
          <w:lang w:val="ru-RU"/>
        </w:rPr>
        <w:t>Робототехника</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и перевести их</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составить вопросы к тексту </w:t>
      </w:r>
      <w:r>
        <w:rPr>
          <w:rStyle w:val="Нет"/>
          <w:rFonts w:ascii="Times New Roman" w:hAnsi="Times New Roman"/>
          <w:sz w:val="28"/>
          <w:szCs w:val="28"/>
          <w:rtl w:val="0"/>
          <w:lang w:val="ru-RU"/>
        </w:rPr>
        <w:t>(5-7).</w:t>
      </w:r>
    </w:p>
    <w:p>
      <w:pPr>
        <w:pStyle w:val="Текстовый блок A"/>
        <w:rPr>
          <w:rStyle w:val="Нет"/>
          <w:rFonts w:ascii="Times New Roman" w:cs="Times New Roman" w:hAnsi="Times New Roman" w:eastAsia="Times New Roman"/>
          <w:sz w:val="28"/>
          <w:szCs w:val="28"/>
        </w:rPr>
      </w:pPr>
      <w:r>
        <w:rPr>
          <w:rStyle w:val="Нет"/>
          <w:rFonts w:ascii="Times New Roman" w:cs="Times New Roman" w:hAnsi="Times New Roman" w:eastAsia="Times New Roman"/>
          <w:sz w:val="28"/>
          <w:szCs w:val="28"/>
        </w:rPr>
        <w:tab/>
      </w:r>
      <w:r>
        <w:rPr>
          <w:rStyle w:val="Нет"/>
          <w:rFonts w:ascii="Times New Roman" w:hAnsi="Times New Roman" w:hint="default"/>
          <w:b w:val="1"/>
          <w:bCs w:val="1"/>
          <w:i w:val="1"/>
          <w:iCs w:val="1"/>
          <w:sz w:val="28"/>
          <w:szCs w:val="28"/>
          <w:rtl w:val="0"/>
          <w:lang w:val="ru-RU"/>
        </w:rPr>
        <w:t>Английский</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cs="Times New Roman" w:hAnsi="Times New Roman" w:eastAsia="Times New Roman"/>
          <w:sz w:val="28"/>
          <w:szCs w:val="28"/>
        </w:rPr>
        <w:tab/>
      </w:r>
      <w:r>
        <w:rPr>
          <w:rStyle w:val="Нет"/>
          <w:rFonts w:ascii="Times New Roman" w:hAnsi="Times New Roman"/>
          <w:sz w:val="28"/>
          <w:szCs w:val="28"/>
          <w:rtl w:val="0"/>
          <w:lang w:val="ru-RU"/>
        </w:rPr>
        <w:t>Robots are mechanical helpers of humans, that are capable to perform operations, according to the program installed in them. Nowadays, due to the scientific-technical progress, the elaboration of robots can significantly change human's way of life.</w:t>
      </w: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  I think that no one could describe the future without robots (and particularly - androids), if they were asked to. And this is clear, cause even now we can see production prototypes, that demonstrate the achievements of scientists and engineers in this field.</w:t>
      </w: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  And although, there are still a lot of problems to be resolved, I think we can already say with confidence that in the next 20 years better and cheaper technologies will appear in this field, that will lead to the creation of a market of robots of different functional purpose and difficulty level. This means that the androids (and other robots) will live and work among us, entertaining us and helping us in our everyday physical and intellectual labor.</w:t>
      </w: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  Like in the American cartoon "Futurama" that shows the Earth in 3000 year. People and robots live there jointly. Of course, it's just a fable, and robots there are kind of animated (they really have soul or mind, like people), but it's really interesting point, cause sometimes, in the cartoon, they sort of overact and put themselves on the same level with people or even higher. It can really lead to thinking that robots will rule the world!</w:t>
      </w: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  Sooner or later, robots will become an integral part of our everyday life, like computers or mobile phones. On the other hand, the level of development of robots depends on perfection in areas such as, for example, human speech recognition or artificial intelligence, and they have not had significant progress for several years. Until the experts of this field will not find a new paradigm, robots won't learn to perform complex integrated actions. But to bring slippers or to vacuum the room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they can do entirely. Actually robot cleaners are very popular right now. So, the future is for robotics, but it will take a few decades.</w:t>
      </w: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b w:val="1"/>
          <w:bCs w:val="1"/>
          <w:i w:val="1"/>
          <w:iCs w:val="1"/>
          <w:sz w:val="28"/>
          <w:szCs w:val="28"/>
        </w:rPr>
      </w:pPr>
      <w:r>
        <w:rPr>
          <w:rStyle w:val="Нет"/>
          <w:rFonts w:ascii="Times New Roman" w:hAnsi="Times New Roman" w:hint="default"/>
          <w:b w:val="1"/>
          <w:bCs w:val="1"/>
          <w:i w:val="1"/>
          <w:iCs w:val="1"/>
          <w:sz w:val="28"/>
          <w:szCs w:val="28"/>
          <w:rtl w:val="0"/>
          <w:lang w:val="ru-RU"/>
        </w:rPr>
        <w:t>Немецкий</w:t>
      </w:r>
      <w:r>
        <w:rPr>
          <w:rStyle w:val="Нет"/>
          <w:rFonts w:ascii="Times New Roman" w:hAnsi="Times New Roman"/>
          <w:b w:val="1"/>
          <w:bCs w:val="1"/>
          <w:i w:val="1"/>
          <w:iCs w:val="1"/>
          <w:sz w:val="28"/>
          <w:szCs w:val="28"/>
          <w:rtl w:val="0"/>
          <w:lang w:val="ru-RU"/>
        </w:rPr>
        <w:t>:</w:t>
      </w: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Auf dem Gebiet der Industrierobotertechnik werden in den n</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chsten Jahren weiterhin gro</w:t>
      </w:r>
      <w:r>
        <w:rPr>
          <w:rStyle w:val="Нет"/>
          <w:rFonts w:ascii="Times New Roman" w:hAnsi="Times New Roman" w:hint="default"/>
          <w:sz w:val="28"/>
          <w:szCs w:val="28"/>
          <w:rtl w:val="0"/>
          <w:lang w:val="ru-RU"/>
        </w:rPr>
        <w:t>ß</w:t>
      </w:r>
      <w:r>
        <w:rPr>
          <w:rStyle w:val="Нет"/>
          <w:rFonts w:ascii="Times New Roman" w:hAnsi="Times New Roman"/>
          <w:sz w:val="28"/>
          <w:szCs w:val="28"/>
          <w:rtl w:val="0"/>
          <w:lang w:val="ru-RU"/>
        </w:rPr>
        <w:t>e wissenschaftlich-technische Fortschritte zu erwarten sein. Die Mikroelektronik wird die Automatisierungsm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glichkeit der Roboter weiter erh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hen.</w:t>
      </w: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Im Bereich der Montage werden flexible Montagezellen entstehen, in denen Industrieroboter eingesetzt werden.</w:t>
      </w: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Erste Ergebnisse beim Lageerkennen von Werkst</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 xml:space="preserve">cken liegen bereits vor. Dabei wird an den Robotern eine Fernsehkamera montiert, die die </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u</w:t>
      </w:r>
      <w:r>
        <w:rPr>
          <w:rStyle w:val="Нет"/>
          <w:rFonts w:ascii="Times New Roman" w:hAnsi="Times New Roman" w:hint="default"/>
          <w:sz w:val="28"/>
          <w:szCs w:val="28"/>
          <w:rtl w:val="0"/>
          <w:lang w:val="ru-RU"/>
        </w:rPr>
        <w:t>ß</w:t>
      </w:r>
      <w:r>
        <w:rPr>
          <w:rStyle w:val="Нет"/>
          <w:rFonts w:ascii="Times New Roman" w:hAnsi="Times New Roman"/>
          <w:sz w:val="28"/>
          <w:szCs w:val="28"/>
          <w:rtl w:val="0"/>
          <w:lang w:val="ru-RU"/>
        </w:rPr>
        <w:t>ere Kontur eines Werkst</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cks aufnimmt. Im Steuerteil wird das von der Fernsehkamera reproduzierte Bild mit einem vorgegebenen Bild, das die gew</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nschte Lage darstellt, verglichen, und es werden Befehle zur Lagekorrektur erteilt. Die industrielle Nutzung dieser Forschungsergebnisse wird den praktischen Einsatzbereich sprunghaft erweitern.</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Weltraum-Werkzeug. Schraubenschl</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ssel, H</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mmer und S</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gen, die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 Montagearbeiten im Weltraum gebraucht werden, m</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ssen r</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cksto</w:t>
      </w:r>
      <w:r>
        <w:rPr>
          <w:rStyle w:val="Нет"/>
          <w:rFonts w:ascii="Times New Roman" w:hAnsi="Times New Roman" w:hint="default"/>
          <w:sz w:val="28"/>
          <w:szCs w:val="28"/>
          <w:rtl w:val="0"/>
          <w:lang w:val="ru-RU"/>
        </w:rPr>
        <w:t>ß</w:t>
      </w:r>
      <w:r>
        <w:rPr>
          <w:rStyle w:val="Нет"/>
          <w:rFonts w:ascii="Times New Roman" w:hAnsi="Times New Roman"/>
          <w:sz w:val="28"/>
          <w:szCs w:val="28"/>
          <w:rtl w:val="0"/>
          <w:lang w:val="ru-RU"/>
        </w:rPr>
        <w:t>frei sein. Weltraumwerkzeuge m</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ssen kompakt, leicht und nach 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glichkeit ein Allzweckwerkzeug sein. Feilsp</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ne d</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rfen sich nicht in der Luft verstreuen, sondern m</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ssen abgesaugt werden. Unerl</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sslich ist auch eine einfache und absolut gefahrlose Handhabung, weil spitze Gegenst</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nde beispielsweise die Raumanz</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ge besch</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digen k</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 xml:space="preserve">nnten. Ein kosmischer Hammer </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fliegt</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beim Ausholen zum Schlag nicht weg, weil er Vertiefungen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 die Finger an seinem Griff hat. Der hohe Schlagteil ist mit Schrot gef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llt und wirkt dadurch r</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cksto</w:t>
      </w:r>
      <w:r>
        <w:rPr>
          <w:rStyle w:val="Нет"/>
          <w:rFonts w:ascii="Times New Roman" w:hAnsi="Times New Roman" w:hint="default"/>
          <w:sz w:val="28"/>
          <w:szCs w:val="28"/>
          <w:rtl w:val="0"/>
          <w:lang w:val="ru-RU"/>
        </w:rPr>
        <w:t>ß</w:t>
      </w:r>
      <w:r>
        <w:rPr>
          <w:rStyle w:val="Нет"/>
          <w:rFonts w:ascii="Times New Roman" w:hAnsi="Times New Roman"/>
          <w:sz w:val="28"/>
          <w:szCs w:val="28"/>
          <w:rtl w:val="0"/>
          <w:lang w:val="ru-RU"/>
        </w:rPr>
        <w:t xml:space="preserve">hemmend, so dass der Hammer beim Schlag auf ein Stahlteil </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kleben</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bleibt. Bei einem pistolenartigen Werkzeug handelt es sich um einen Ankerschl</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ssel, dem keine Schraube entgleitet. Mit einem solchen Schl</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ssel arbeiteten Beresowoi und Lebedew (Saljut 7) im offenen Kosmos. Sie konnten damit schnell und leicht eine Bolzengarnitur herausschrauben.</w:t>
      </w:r>
    </w:p>
    <w:p>
      <w:pPr>
        <w:pStyle w:val="Текстовый блок A"/>
        <w:rPr>
          <w:rStyle w:val="Нет"/>
          <w:rFonts w:ascii="Times New Roman" w:cs="Times New Roman" w:hAnsi="Times New Roman" w:eastAsia="Times New Roman"/>
          <w:sz w:val="28"/>
          <w:szCs w:val="28"/>
        </w:rPr>
      </w:pPr>
      <w:r>
        <w:rPr>
          <w:rStyle w:val="Нет"/>
          <w:rFonts w:ascii="Arial Unicode MS" w:cs="Arial Unicode MS" w:hAnsi="Arial Unicode MS" w:eastAsia="Arial Unicode MS"/>
          <w:sz w:val="28"/>
          <w:szCs w:val="28"/>
        </w:rPr>
        <w:br w:type="textWrapping"/>
      </w:r>
    </w:p>
    <w:p>
      <w:pPr>
        <w:pStyle w:val="Текстовый блок A"/>
        <w:rPr>
          <w:rFonts w:ascii="Times New Roman" w:cs="Times New Roman" w:hAnsi="Times New Roman" w:eastAsia="Times New Roman"/>
          <w:sz w:val="28"/>
          <w:szCs w:val="28"/>
        </w:rPr>
      </w:pPr>
    </w:p>
    <w:p>
      <w:pPr>
        <w:pStyle w:val="Текстовый блок A"/>
      </w:pPr>
      <w:r>
        <w:rPr>
          <w:rStyle w:val="Нет"/>
          <w:rFonts w:ascii="Arial Unicode MS" w:cs="Arial Unicode MS" w:hAnsi="Arial Unicode MS" w:eastAsia="Arial Unicode MS"/>
          <w:sz w:val="28"/>
          <w:szCs w:val="28"/>
        </w:rPr>
        <w:br w:type="textWrapping"/>
      </w:r>
      <w:r>
        <w:rPr>
          <w:rStyle w:val="Нет"/>
          <w:rFonts w:ascii="Arial Unicode MS" w:cs="Arial Unicode MS" w:hAnsi="Arial Unicode MS" w:eastAsia="Arial Unicode MS"/>
          <w:b w:val="0"/>
          <w:bCs w:val="0"/>
          <w:i w:val="0"/>
          <w:iCs w:val="0"/>
          <w:sz w:val="28"/>
          <w:szCs w:val="28"/>
        </w:rPr>
        <w:br w:type="page"/>
      </w:r>
    </w:p>
    <w:p>
      <w:pPr>
        <w:pStyle w:val="Текстовый блок A"/>
      </w:pPr>
      <w:r>
        <w:drawing>
          <wp:anchor distT="152400" distB="152400" distL="152400" distR="152400" simplePos="0" relativeHeight="251661312" behindDoc="0" locked="0" layoutInCell="1" allowOverlap="1">
            <wp:simplePos x="0" y="0"/>
            <wp:positionH relativeFrom="page">
              <wp:posOffset>5705871</wp:posOffset>
            </wp:positionH>
            <wp:positionV relativeFrom="page">
              <wp:posOffset>1413507</wp:posOffset>
            </wp:positionV>
            <wp:extent cx="4607244" cy="614299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tif"/>
                    <pic:cNvPicPr>
                      <a:picLocks noChangeAspect="1"/>
                    </pic:cNvPicPr>
                  </pic:nvPicPr>
                  <pic:blipFill>
                    <a:blip r:embed="rId6">
                      <a:extLst/>
                    </a:blip>
                    <a:stretch>
                      <a:fillRect/>
                    </a:stretch>
                  </pic:blipFill>
                  <pic:spPr>
                    <a:xfrm>
                      <a:off x="0" y="0"/>
                      <a:ext cx="4607244" cy="6142993"/>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438228</wp:posOffset>
            </wp:positionH>
            <wp:positionV relativeFrom="page">
              <wp:posOffset>1413507</wp:posOffset>
            </wp:positionV>
            <wp:extent cx="4607246" cy="614299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tif"/>
                    <pic:cNvPicPr>
                      <a:picLocks noChangeAspect="1"/>
                    </pic:cNvPicPr>
                  </pic:nvPicPr>
                  <pic:blipFill>
                    <a:blip r:embed="rId7">
                      <a:extLst/>
                    </a:blip>
                    <a:stretch>
                      <a:fillRect/>
                    </a:stretch>
                  </pic:blipFill>
                  <pic:spPr>
                    <a:xfrm>
                      <a:off x="0" y="0"/>
                      <a:ext cx="4607246" cy="6142993"/>
                    </a:xfrm>
                    <a:prstGeom prst="rect">
                      <a:avLst/>
                    </a:prstGeom>
                    <a:ln w="12700" cap="flat">
                      <a:noFill/>
                      <a:miter lim="400000"/>
                    </a:ln>
                    <a:effectLst/>
                  </pic:spPr>
                </pic:pic>
              </a:graphicData>
            </a:graphic>
          </wp:anchor>
        </w:drawing>
      </w:r>
    </w:p>
    <w:sectPr>
      <w:headerReference w:type="default" r:id="rId8"/>
      <w:footerReference w:type="default" r:id="rId9"/>
      <w:pgSz w:w="16840" w:h="11900" w:orient="landscape"/>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Колонтитулы"/>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С числами"/>
  </w:abstractNum>
  <w:abstractNum w:abstractNumId="1">
    <w:multiLevelType w:val="hybridMultilevel"/>
    <w:styleLink w:val="С числами"/>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Текстовый блок A">
    <w:name w:val="Текстовый блок A"/>
    <w:next w:val="Текстовый блок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lang w:val="ru-RU"/>
    </w:rPr>
  </w:style>
  <w:style w:type="numbering" w:styleId="С числами">
    <w:name w:val="С числами"/>
    <w:pPr>
      <w:numPr>
        <w:numId w:val="1"/>
      </w:numPr>
    </w:pPr>
  </w:style>
  <w:style w:type="character" w:styleId="Нет">
    <w:name w:val="Нет"/>
  </w:style>
  <w:style w:type="character" w:styleId="Hyperlink.0">
    <w:name w:val="Hyperlink.0"/>
    <w:basedOn w:val="Нет"/>
    <w:next w:val="Hyperlink.0"/>
    <w:rPr>
      <w:color w:val="0000ff"/>
      <w:sz w:val="22"/>
      <w:szCs w:val="22"/>
      <w:u w:val="single" w:color="0000ff"/>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